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5B5F0263" w:rsidR="00560D99" w:rsidRPr="00560D99" w:rsidRDefault="00BF379F">
      <w:pPr>
        <w:rPr>
          <w:rFonts w:asciiTheme="majorHAnsi" w:hAnsiTheme="majorHAnsi"/>
          <w:b/>
        </w:rPr>
      </w:pPr>
      <w:r>
        <w:rPr>
          <w:rFonts w:asciiTheme="majorHAnsi" w:hAnsiTheme="majorHAnsi"/>
          <w:b/>
        </w:rPr>
        <w:t xml:space="preserve">WEEK </w:t>
      </w:r>
      <w:r w:rsidR="00D02727">
        <w:rPr>
          <w:rFonts w:asciiTheme="majorHAnsi" w:hAnsiTheme="majorHAnsi"/>
          <w:b/>
        </w:rPr>
        <w:t>2</w:t>
      </w:r>
    </w:p>
    <w:p w14:paraId="202E9D06" w14:textId="0310B001" w:rsidR="005E2E5D" w:rsidRDefault="005E2E5D" w:rsidP="00BF379F">
      <w:pPr>
        <w:rPr>
          <w:rFonts w:asciiTheme="majorHAnsi" w:hAnsiTheme="majorHAnsi"/>
          <w:sz w:val="22"/>
          <w:szCs w:val="22"/>
        </w:rPr>
      </w:pPr>
    </w:p>
    <w:p w14:paraId="206EAC43" w14:textId="42535EFA" w:rsidR="00D02727" w:rsidRPr="00173DC4" w:rsidRDefault="00D02727" w:rsidP="00D02727">
      <w:pPr>
        <w:pStyle w:val="NoSpacing"/>
        <w:rPr>
          <w:rFonts w:asciiTheme="majorHAnsi" w:hAnsiTheme="majorHAnsi"/>
          <w:b/>
          <w:sz w:val="26"/>
          <w:szCs w:val="26"/>
        </w:rPr>
      </w:pPr>
      <w:r w:rsidRPr="00173DC4">
        <w:rPr>
          <w:rFonts w:asciiTheme="majorHAnsi" w:hAnsiTheme="majorHAnsi"/>
          <w:b/>
          <w:sz w:val="26"/>
          <w:szCs w:val="26"/>
        </w:rPr>
        <w:t>M</w:t>
      </w:r>
      <w:r w:rsidR="00173DC4" w:rsidRPr="00173DC4">
        <w:rPr>
          <w:rFonts w:asciiTheme="majorHAnsi" w:hAnsiTheme="majorHAnsi"/>
          <w:b/>
          <w:sz w:val="26"/>
          <w:szCs w:val="26"/>
        </w:rPr>
        <w:t>ANAGERS, NOT OWNERS</w:t>
      </w:r>
    </w:p>
    <w:p w14:paraId="6494430C" w14:textId="77777777" w:rsidR="00D02727" w:rsidRPr="00D02727" w:rsidRDefault="00D02727" w:rsidP="00D02727">
      <w:pPr>
        <w:pStyle w:val="NoSpacing"/>
        <w:rPr>
          <w:rFonts w:asciiTheme="majorHAnsi" w:hAnsiTheme="majorHAnsi"/>
        </w:rPr>
      </w:pPr>
    </w:p>
    <w:p w14:paraId="50D3444E" w14:textId="77777777" w:rsidR="00D02727" w:rsidRPr="00D02727" w:rsidRDefault="00D02727" w:rsidP="00173DC4">
      <w:pPr>
        <w:pStyle w:val="NoSpacing"/>
        <w:ind w:left="720"/>
        <w:rPr>
          <w:rFonts w:asciiTheme="majorHAnsi" w:hAnsiTheme="majorHAnsi"/>
          <w:b/>
        </w:rPr>
      </w:pPr>
      <w:r w:rsidRPr="00D02727">
        <w:rPr>
          <w:rFonts w:asciiTheme="majorHAnsi" w:hAnsiTheme="majorHAnsi"/>
        </w:rPr>
        <w:t xml:space="preserve">The Bible clearly teaches that God wants us to be generous. Handling money in a way that pleases God begins with learning to see ourselves as managers and not owners. Read the following scriptures and answer a few questions related to each. The common thread in these three passages is that God is the true owner of things that we commonly view as our own. </w:t>
      </w:r>
    </w:p>
    <w:p w14:paraId="53F0467E" w14:textId="77777777" w:rsidR="00D02727" w:rsidRPr="00D02727" w:rsidRDefault="00D02727" w:rsidP="00173DC4">
      <w:pPr>
        <w:pStyle w:val="NoSpacing"/>
        <w:ind w:left="720"/>
        <w:rPr>
          <w:rFonts w:asciiTheme="majorHAnsi" w:hAnsiTheme="majorHAnsi"/>
          <w:b/>
        </w:rPr>
      </w:pPr>
    </w:p>
    <w:p w14:paraId="43CD27AA" w14:textId="77777777" w:rsidR="00D02727" w:rsidRPr="00D02727" w:rsidRDefault="00D02727" w:rsidP="00173DC4">
      <w:pPr>
        <w:pStyle w:val="NoSpacing"/>
        <w:ind w:left="720"/>
        <w:rPr>
          <w:rFonts w:asciiTheme="majorHAnsi" w:hAnsiTheme="majorHAnsi"/>
          <w:b/>
        </w:rPr>
      </w:pPr>
      <w:r w:rsidRPr="00D02727">
        <w:rPr>
          <w:rFonts w:asciiTheme="majorHAnsi" w:hAnsiTheme="majorHAnsi"/>
          <w:b/>
        </w:rPr>
        <w:t>Matthew 25:14-30</w:t>
      </w:r>
    </w:p>
    <w:p w14:paraId="30778112"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This story makes reference to property and also sums of money. To whom do they belong?</w:t>
      </w:r>
    </w:p>
    <w:p w14:paraId="739F60FC" w14:textId="77777777" w:rsidR="00D02727" w:rsidRDefault="00D02727" w:rsidP="00173DC4">
      <w:pPr>
        <w:pStyle w:val="NoSpacing"/>
        <w:ind w:left="720"/>
        <w:rPr>
          <w:rFonts w:asciiTheme="majorHAnsi" w:hAnsiTheme="majorHAnsi"/>
        </w:rPr>
      </w:pPr>
    </w:p>
    <w:p w14:paraId="7B02E078" w14:textId="77777777" w:rsidR="00D02727" w:rsidRPr="00D02727" w:rsidRDefault="00D02727" w:rsidP="00173DC4">
      <w:pPr>
        <w:pStyle w:val="NoSpacing"/>
        <w:ind w:left="720"/>
        <w:rPr>
          <w:rFonts w:asciiTheme="majorHAnsi" w:hAnsiTheme="majorHAnsi"/>
        </w:rPr>
      </w:pPr>
    </w:p>
    <w:p w14:paraId="44588E65"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What did the man/master intend for his servants to do with what he entrusted to them?</w:t>
      </w:r>
    </w:p>
    <w:p w14:paraId="145B936F" w14:textId="77777777" w:rsidR="00D02727" w:rsidRDefault="00D02727" w:rsidP="00173DC4">
      <w:pPr>
        <w:pStyle w:val="NoSpacing"/>
        <w:ind w:left="720"/>
        <w:rPr>
          <w:rFonts w:asciiTheme="majorHAnsi" w:hAnsiTheme="majorHAnsi"/>
        </w:rPr>
      </w:pPr>
    </w:p>
    <w:p w14:paraId="386A5DF8" w14:textId="77777777" w:rsidR="00D02727" w:rsidRPr="00D02727" w:rsidRDefault="00D02727" w:rsidP="00173DC4">
      <w:pPr>
        <w:pStyle w:val="NoSpacing"/>
        <w:ind w:left="720"/>
        <w:rPr>
          <w:rFonts w:asciiTheme="majorHAnsi" w:hAnsiTheme="majorHAnsi"/>
        </w:rPr>
      </w:pPr>
    </w:p>
    <w:p w14:paraId="1833BB87"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On what basis was each servant judged upon the master’s return?</w:t>
      </w:r>
    </w:p>
    <w:p w14:paraId="13ADF859" w14:textId="77777777" w:rsidR="00D02727" w:rsidRPr="00D02727" w:rsidRDefault="00D02727" w:rsidP="00173DC4">
      <w:pPr>
        <w:pStyle w:val="NoSpacing"/>
        <w:ind w:left="720"/>
        <w:rPr>
          <w:rFonts w:asciiTheme="majorHAnsi" w:hAnsiTheme="majorHAnsi"/>
          <w:i/>
        </w:rPr>
      </w:pPr>
    </w:p>
    <w:p w14:paraId="141D1AB1" w14:textId="77777777" w:rsidR="00D02727" w:rsidRPr="00D02727" w:rsidRDefault="00D02727" w:rsidP="00173DC4">
      <w:pPr>
        <w:pStyle w:val="NoSpacing"/>
        <w:ind w:left="720"/>
        <w:rPr>
          <w:rFonts w:asciiTheme="majorHAnsi" w:hAnsiTheme="majorHAnsi"/>
        </w:rPr>
      </w:pPr>
    </w:p>
    <w:p w14:paraId="3B95C028" w14:textId="77777777" w:rsidR="00D02727" w:rsidRPr="00D02727" w:rsidRDefault="00D02727" w:rsidP="00173DC4">
      <w:pPr>
        <w:pStyle w:val="NoSpacing"/>
        <w:ind w:left="720"/>
        <w:rPr>
          <w:rFonts w:asciiTheme="majorHAnsi" w:hAnsiTheme="majorHAnsi"/>
          <w:b/>
        </w:rPr>
      </w:pPr>
      <w:r w:rsidRPr="00D02727">
        <w:rPr>
          <w:rFonts w:asciiTheme="majorHAnsi" w:hAnsiTheme="majorHAnsi"/>
          <w:b/>
        </w:rPr>
        <w:t>Psalm 24:1-2</w:t>
      </w:r>
    </w:p>
    <w:p w14:paraId="7AF99FC9"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What things are said to belong to God in this passage?</w:t>
      </w:r>
    </w:p>
    <w:p w14:paraId="5573D961" w14:textId="77777777" w:rsidR="00D02727" w:rsidRDefault="00D02727" w:rsidP="00173DC4">
      <w:pPr>
        <w:pStyle w:val="NoSpacing"/>
        <w:ind w:left="720"/>
        <w:rPr>
          <w:rFonts w:asciiTheme="majorHAnsi" w:hAnsiTheme="majorHAnsi"/>
        </w:rPr>
      </w:pPr>
    </w:p>
    <w:p w14:paraId="63A3CF07" w14:textId="77777777" w:rsidR="00D02727" w:rsidRPr="00D02727" w:rsidRDefault="00D02727" w:rsidP="00173DC4">
      <w:pPr>
        <w:pStyle w:val="NoSpacing"/>
        <w:ind w:left="720"/>
        <w:rPr>
          <w:rFonts w:asciiTheme="majorHAnsi" w:hAnsiTheme="majorHAnsi"/>
        </w:rPr>
      </w:pPr>
    </w:p>
    <w:p w14:paraId="586745B7" w14:textId="0C7EFEED" w:rsidR="00D02727" w:rsidRPr="00D02727" w:rsidRDefault="00D02727" w:rsidP="00173DC4">
      <w:pPr>
        <w:pStyle w:val="NoSpacing"/>
        <w:ind w:left="720"/>
        <w:rPr>
          <w:rFonts w:asciiTheme="majorHAnsi" w:hAnsiTheme="majorHAnsi"/>
        </w:rPr>
      </w:pPr>
      <w:r w:rsidRPr="00D02727">
        <w:rPr>
          <w:rFonts w:asciiTheme="majorHAnsi" w:hAnsiTheme="majorHAnsi"/>
        </w:rPr>
        <w:t xml:space="preserve">Why can </w:t>
      </w:r>
      <w:r w:rsidRPr="00D02727">
        <w:rPr>
          <w:rFonts w:asciiTheme="majorHAnsi" w:hAnsiTheme="majorHAnsi"/>
        </w:rPr>
        <w:t>H</w:t>
      </w:r>
      <w:r w:rsidRPr="00D02727">
        <w:rPr>
          <w:rFonts w:asciiTheme="majorHAnsi" w:hAnsiTheme="majorHAnsi"/>
        </w:rPr>
        <w:t xml:space="preserve">e claim rightful ownership of them? </w:t>
      </w:r>
    </w:p>
    <w:p w14:paraId="0CEA5167" w14:textId="77777777" w:rsidR="00D02727" w:rsidRPr="00D02727" w:rsidRDefault="00D02727" w:rsidP="00173DC4">
      <w:pPr>
        <w:pStyle w:val="NoSpacing"/>
        <w:ind w:left="720"/>
        <w:rPr>
          <w:rFonts w:asciiTheme="majorHAnsi" w:hAnsiTheme="majorHAnsi"/>
        </w:rPr>
      </w:pPr>
    </w:p>
    <w:p w14:paraId="1441A0AE" w14:textId="77777777" w:rsidR="00D02727" w:rsidRPr="00D02727" w:rsidRDefault="00D02727" w:rsidP="00173DC4">
      <w:pPr>
        <w:pStyle w:val="NoSpacing"/>
        <w:ind w:left="720"/>
        <w:rPr>
          <w:rFonts w:asciiTheme="majorHAnsi" w:hAnsiTheme="majorHAnsi"/>
          <w:i/>
        </w:rPr>
      </w:pPr>
    </w:p>
    <w:p w14:paraId="34BDF8E5" w14:textId="77777777" w:rsidR="00D02727" w:rsidRPr="00D02727" w:rsidRDefault="00D02727" w:rsidP="00173DC4">
      <w:pPr>
        <w:pStyle w:val="NoSpacing"/>
        <w:ind w:left="720"/>
        <w:rPr>
          <w:rFonts w:asciiTheme="majorHAnsi" w:hAnsiTheme="majorHAnsi"/>
          <w:b/>
        </w:rPr>
      </w:pPr>
      <w:r w:rsidRPr="00D02727">
        <w:rPr>
          <w:rFonts w:asciiTheme="majorHAnsi" w:hAnsiTheme="majorHAnsi"/>
          <w:b/>
        </w:rPr>
        <w:t>I Corinthians 6:19-20</w:t>
      </w:r>
    </w:p>
    <w:p w14:paraId="7702402E"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What topic is being discussed in this passage? (Back up a few verses to examine the context.)</w:t>
      </w:r>
    </w:p>
    <w:p w14:paraId="2C65207E" w14:textId="77777777" w:rsidR="00D02727" w:rsidRDefault="00D02727" w:rsidP="00173DC4">
      <w:pPr>
        <w:pStyle w:val="NoSpacing"/>
        <w:ind w:left="720"/>
        <w:rPr>
          <w:rFonts w:asciiTheme="majorHAnsi" w:hAnsiTheme="majorHAnsi"/>
        </w:rPr>
      </w:pPr>
    </w:p>
    <w:p w14:paraId="1E4A3AE1" w14:textId="77777777" w:rsidR="00D02727" w:rsidRPr="00D02727" w:rsidRDefault="00D02727" w:rsidP="00173DC4">
      <w:pPr>
        <w:pStyle w:val="NoSpacing"/>
        <w:ind w:left="720"/>
        <w:rPr>
          <w:rFonts w:asciiTheme="majorHAnsi" w:hAnsiTheme="majorHAnsi"/>
        </w:rPr>
      </w:pPr>
    </w:p>
    <w:p w14:paraId="3E9C5E4F"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In this passage, what is said to belong to God?</w:t>
      </w:r>
    </w:p>
    <w:p w14:paraId="0FDAE30E" w14:textId="77777777" w:rsidR="00D02727" w:rsidRDefault="00D02727" w:rsidP="00173DC4">
      <w:pPr>
        <w:pStyle w:val="NoSpacing"/>
        <w:ind w:left="720"/>
        <w:rPr>
          <w:rFonts w:asciiTheme="majorHAnsi" w:hAnsiTheme="majorHAnsi"/>
        </w:rPr>
      </w:pPr>
    </w:p>
    <w:p w14:paraId="20C17C78" w14:textId="77777777" w:rsidR="00D02727" w:rsidRPr="00D02727" w:rsidRDefault="00D02727" w:rsidP="00173DC4">
      <w:pPr>
        <w:pStyle w:val="NoSpacing"/>
        <w:ind w:left="720"/>
        <w:rPr>
          <w:rFonts w:asciiTheme="majorHAnsi" w:hAnsiTheme="majorHAnsi"/>
        </w:rPr>
      </w:pPr>
    </w:p>
    <w:p w14:paraId="5B454835" w14:textId="3A7EBA5F" w:rsidR="00D02727" w:rsidRPr="00D02727" w:rsidRDefault="00D02727" w:rsidP="00173DC4">
      <w:pPr>
        <w:pStyle w:val="NoSpacing"/>
        <w:ind w:left="720"/>
        <w:rPr>
          <w:rFonts w:asciiTheme="majorHAnsi" w:hAnsiTheme="majorHAnsi"/>
        </w:rPr>
      </w:pPr>
      <w:r w:rsidRPr="00D02727">
        <w:rPr>
          <w:rFonts w:asciiTheme="majorHAnsi" w:hAnsiTheme="majorHAnsi"/>
        </w:rPr>
        <w:t>On what basis can H</w:t>
      </w:r>
      <w:r w:rsidRPr="00D02727">
        <w:rPr>
          <w:rFonts w:asciiTheme="majorHAnsi" w:hAnsiTheme="majorHAnsi"/>
        </w:rPr>
        <w:t>e claim rightful ownership?</w:t>
      </w:r>
    </w:p>
    <w:p w14:paraId="0BEFF4F8" w14:textId="77777777" w:rsidR="00D02727" w:rsidRPr="00D02727" w:rsidRDefault="00D02727" w:rsidP="00173DC4">
      <w:pPr>
        <w:pStyle w:val="NoSpacing"/>
        <w:ind w:left="720"/>
        <w:rPr>
          <w:rFonts w:asciiTheme="majorHAnsi" w:hAnsiTheme="majorHAnsi"/>
        </w:rPr>
      </w:pPr>
    </w:p>
    <w:p w14:paraId="777B79FB" w14:textId="77777777" w:rsidR="00D02727" w:rsidRPr="00D02727" w:rsidRDefault="00D02727" w:rsidP="00D02727">
      <w:pPr>
        <w:pStyle w:val="NoSpacing"/>
        <w:rPr>
          <w:rFonts w:asciiTheme="majorHAnsi" w:hAnsiTheme="majorHAnsi"/>
        </w:rPr>
      </w:pPr>
    </w:p>
    <w:p w14:paraId="57039023" w14:textId="33B55F43" w:rsidR="00D02727" w:rsidRPr="00173DC4" w:rsidRDefault="00173DC4" w:rsidP="00D02727">
      <w:pPr>
        <w:pStyle w:val="NoSpacing"/>
        <w:rPr>
          <w:rFonts w:asciiTheme="majorHAnsi" w:hAnsiTheme="majorHAnsi"/>
          <w:b/>
          <w:sz w:val="26"/>
          <w:szCs w:val="26"/>
        </w:rPr>
      </w:pPr>
      <w:r w:rsidRPr="00173DC4">
        <w:rPr>
          <w:rFonts w:asciiTheme="majorHAnsi" w:hAnsiTheme="majorHAnsi"/>
          <w:b/>
          <w:sz w:val="26"/>
          <w:szCs w:val="26"/>
        </w:rPr>
        <w:t>TITHING/STEWARDSHIP/GENEROSITY</w:t>
      </w:r>
    </w:p>
    <w:p w14:paraId="3EBD7597" w14:textId="77777777" w:rsidR="00D02727" w:rsidRPr="00D02727" w:rsidRDefault="00D02727" w:rsidP="00D02727">
      <w:pPr>
        <w:pStyle w:val="NoSpacing"/>
        <w:rPr>
          <w:rFonts w:asciiTheme="majorHAnsi" w:hAnsiTheme="majorHAnsi"/>
        </w:rPr>
      </w:pPr>
    </w:p>
    <w:p w14:paraId="05550AC2" w14:textId="77777777" w:rsidR="00D02727" w:rsidRPr="00D02727" w:rsidRDefault="00D02727" w:rsidP="00173DC4">
      <w:pPr>
        <w:pStyle w:val="NoSpacing"/>
        <w:ind w:left="720"/>
        <w:rPr>
          <w:rFonts w:asciiTheme="majorHAnsi" w:hAnsiTheme="majorHAnsi"/>
          <w:b/>
        </w:rPr>
      </w:pPr>
      <w:r w:rsidRPr="00D02727">
        <w:rPr>
          <w:rFonts w:asciiTheme="majorHAnsi" w:hAnsiTheme="majorHAnsi"/>
          <w:b/>
        </w:rPr>
        <w:t>From the Old Testament… Malachi 3:8-10</w:t>
      </w:r>
    </w:p>
    <w:p w14:paraId="2A8A7358"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What term is used to describe the act of withholding from God what He has asked for?</w:t>
      </w:r>
    </w:p>
    <w:p w14:paraId="1C77B9A8" w14:textId="77777777" w:rsidR="00D02727" w:rsidRDefault="00D02727" w:rsidP="00173DC4">
      <w:pPr>
        <w:pStyle w:val="NoSpacing"/>
        <w:ind w:left="720"/>
        <w:rPr>
          <w:rFonts w:asciiTheme="majorHAnsi" w:hAnsiTheme="majorHAnsi"/>
        </w:rPr>
      </w:pPr>
    </w:p>
    <w:p w14:paraId="39D0B9F2" w14:textId="77777777" w:rsidR="00D02727" w:rsidRPr="00D02727" w:rsidRDefault="00D02727" w:rsidP="00173DC4">
      <w:pPr>
        <w:pStyle w:val="NoSpacing"/>
        <w:ind w:left="720"/>
        <w:rPr>
          <w:rFonts w:asciiTheme="majorHAnsi" w:hAnsiTheme="majorHAnsi"/>
        </w:rPr>
      </w:pPr>
    </w:p>
    <w:p w14:paraId="381A2ED5"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What consequence is mentioned in this passage as a result of this withholding?</w:t>
      </w:r>
    </w:p>
    <w:p w14:paraId="5F83822F" w14:textId="77777777" w:rsidR="00D02727" w:rsidRDefault="00D02727" w:rsidP="00173DC4">
      <w:pPr>
        <w:pStyle w:val="NoSpacing"/>
        <w:ind w:left="720"/>
        <w:rPr>
          <w:rFonts w:asciiTheme="majorHAnsi" w:hAnsiTheme="majorHAnsi"/>
        </w:rPr>
      </w:pPr>
    </w:p>
    <w:p w14:paraId="177A5527" w14:textId="77777777" w:rsidR="00D02727" w:rsidRPr="00D02727" w:rsidRDefault="00D02727" w:rsidP="00173DC4">
      <w:pPr>
        <w:pStyle w:val="NoSpacing"/>
        <w:ind w:left="720"/>
        <w:rPr>
          <w:rFonts w:asciiTheme="majorHAnsi" w:hAnsiTheme="majorHAnsi"/>
        </w:rPr>
      </w:pPr>
    </w:p>
    <w:p w14:paraId="4DE3868D" w14:textId="50145066" w:rsidR="00D02727" w:rsidRPr="00D02727" w:rsidRDefault="00D02727" w:rsidP="00173DC4">
      <w:pPr>
        <w:pStyle w:val="NoSpacing"/>
        <w:ind w:left="720"/>
        <w:rPr>
          <w:rFonts w:asciiTheme="majorHAnsi" w:hAnsiTheme="majorHAnsi"/>
        </w:rPr>
      </w:pPr>
      <w:r w:rsidRPr="00D02727">
        <w:rPr>
          <w:rFonts w:asciiTheme="majorHAnsi" w:hAnsiTheme="majorHAnsi"/>
        </w:rPr>
        <w:t>What promise does God make when He invites His people to test Him in this matter?</w:t>
      </w:r>
    </w:p>
    <w:p w14:paraId="6286CFA2" w14:textId="77777777" w:rsidR="00717D0B" w:rsidRDefault="00717D0B" w:rsidP="00173DC4">
      <w:pPr>
        <w:pStyle w:val="NoSpacing"/>
        <w:ind w:left="720"/>
        <w:rPr>
          <w:rFonts w:asciiTheme="majorHAnsi" w:hAnsiTheme="majorHAnsi"/>
          <w:b/>
        </w:rPr>
      </w:pPr>
    </w:p>
    <w:p w14:paraId="2CADACCF" w14:textId="77777777" w:rsidR="00D02727" w:rsidRPr="00D02727" w:rsidRDefault="00D02727" w:rsidP="00173DC4">
      <w:pPr>
        <w:pStyle w:val="NoSpacing"/>
        <w:ind w:left="720"/>
        <w:rPr>
          <w:rFonts w:asciiTheme="majorHAnsi" w:hAnsiTheme="majorHAnsi"/>
          <w:b/>
        </w:rPr>
      </w:pPr>
      <w:bookmarkStart w:id="0" w:name="_GoBack"/>
      <w:bookmarkEnd w:id="0"/>
      <w:r w:rsidRPr="00D02727">
        <w:rPr>
          <w:rFonts w:asciiTheme="majorHAnsi" w:hAnsiTheme="majorHAnsi"/>
          <w:b/>
        </w:rPr>
        <w:lastRenderedPageBreak/>
        <w:t>From the New Testament… 2 Corinthians 8-9</w:t>
      </w:r>
    </w:p>
    <w:p w14:paraId="1DCB5605"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 xml:space="preserve">Notice that Paul devotes two full chapters to the topic of generosity. Read </w:t>
      </w:r>
      <w:r w:rsidRPr="00D02727">
        <w:rPr>
          <w:rFonts w:asciiTheme="majorHAnsi" w:hAnsiTheme="majorHAnsi"/>
          <w:b/>
        </w:rPr>
        <w:t>2 Corinthians 8:1-5.</w:t>
      </w:r>
      <w:r w:rsidRPr="00D02727">
        <w:rPr>
          <w:rFonts w:asciiTheme="majorHAnsi" w:hAnsiTheme="majorHAnsi"/>
        </w:rPr>
        <w:t xml:space="preserve"> Write down a few things for which Paul is commending the Macedonians. </w:t>
      </w:r>
    </w:p>
    <w:p w14:paraId="1CAFC8F9" w14:textId="77777777" w:rsidR="00D02727" w:rsidRPr="00D02727" w:rsidRDefault="00D02727" w:rsidP="00173DC4">
      <w:pPr>
        <w:pStyle w:val="NoSpacing"/>
        <w:ind w:left="720"/>
        <w:rPr>
          <w:rFonts w:asciiTheme="majorHAnsi" w:hAnsiTheme="majorHAnsi"/>
        </w:rPr>
      </w:pPr>
    </w:p>
    <w:p w14:paraId="1EBDB30E" w14:textId="77777777" w:rsidR="00D02727" w:rsidRDefault="00D02727" w:rsidP="00173DC4">
      <w:pPr>
        <w:pStyle w:val="NoSpacing"/>
        <w:ind w:left="720"/>
        <w:rPr>
          <w:rFonts w:asciiTheme="majorHAnsi" w:hAnsiTheme="majorHAnsi"/>
        </w:rPr>
      </w:pPr>
    </w:p>
    <w:p w14:paraId="5FC43FE9" w14:textId="77777777" w:rsidR="00D02727" w:rsidRPr="00D02727" w:rsidRDefault="00D02727" w:rsidP="00173DC4">
      <w:pPr>
        <w:pStyle w:val="NoSpacing"/>
        <w:ind w:left="720"/>
        <w:rPr>
          <w:rFonts w:asciiTheme="majorHAnsi" w:hAnsiTheme="majorHAnsi"/>
        </w:rPr>
      </w:pPr>
    </w:p>
    <w:p w14:paraId="6E8AD535" w14:textId="77777777" w:rsidR="00D02727" w:rsidRPr="00D02727" w:rsidRDefault="00D02727" w:rsidP="00173DC4">
      <w:pPr>
        <w:pStyle w:val="NoSpacing"/>
        <w:ind w:left="720"/>
        <w:rPr>
          <w:rFonts w:asciiTheme="majorHAnsi" w:hAnsiTheme="majorHAnsi"/>
          <w:b/>
        </w:rPr>
      </w:pPr>
      <w:r w:rsidRPr="00D02727">
        <w:rPr>
          <w:rFonts w:asciiTheme="majorHAnsi" w:hAnsiTheme="majorHAnsi"/>
          <w:b/>
        </w:rPr>
        <w:t xml:space="preserve">Read 2 Corinthians 9:6-8. </w:t>
      </w:r>
    </w:p>
    <w:p w14:paraId="5F224A23"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In what ways are we told to give in these verses?</w:t>
      </w:r>
    </w:p>
    <w:p w14:paraId="41831288" w14:textId="77777777" w:rsidR="00D02727" w:rsidRDefault="00D02727" w:rsidP="00173DC4">
      <w:pPr>
        <w:pStyle w:val="NoSpacing"/>
        <w:ind w:left="720"/>
        <w:rPr>
          <w:rFonts w:asciiTheme="majorHAnsi" w:hAnsiTheme="majorHAnsi"/>
        </w:rPr>
      </w:pPr>
    </w:p>
    <w:p w14:paraId="4B2183A5" w14:textId="77777777" w:rsidR="00D02727" w:rsidRPr="00D02727" w:rsidRDefault="00D02727" w:rsidP="00173DC4">
      <w:pPr>
        <w:pStyle w:val="NoSpacing"/>
        <w:ind w:left="720"/>
        <w:rPr>
          <w:rFonts w:asciiTheme="majorHAnsi" w:hAnsiTheme="majorHAnsi"/>
        </w:rPr>
      </w:pPr>
    </w:p>
    <w:p w14:paraId="5C6AC1DF" w14:textId="77777777" w:rsidR="00D02727" w:rsidRPr="00D02727" w:rsidRDefault="00D02727" w:rsidP="00173DC4">
      <w:pPr>
        <w:pStyle w:val="NoSpacing"/>
        <w:ind w:left="720"/>
        <w:rPr>
          <w:rFonts w:asciiTheme="majorHAnsi" w:hAnsiTheme="majorHAnsi"/>
        </w:rPr>
      </w:pPr>
      <w:r w:rsidRPr="00D02727">
        <w:rPr>
          <w:rFonts w:asciiTheme="majorHAnsi" w:hAnsiTheme="majorHAnsi"/>
        </w:rPr>
        <w:t xml:space="preserve">In what ways are we not to give? </w:t>
      </w:r>
    </w:p>
    <w:p w14:paraId="32B0E4F1" w14:textId="5ECB7D3D" w:rsidR="00B103FF" w:rsidRDefault="00B103FF" w:rsidP="00B103FF">
      <w:pPr>
        <w:pStyle w:val="NoSpacing"/>
        <w:jc w:val="center"/>
        <w:rPr>
          <w:rFonts w:ascii="Agency FB" w:hAnsi="Agency FB"/>
          <w:sz w:val="28"/>
          <w:szCs w:val="28"/>
        </w:rPr>
      </w:pPr>
    </w:p>
    <w:p w14:paraId="3BE95142" w14:textId="3F906C78" w:rsidR="00D02727" w:rsidRPr="00B103FF" w:rsidRDefault="00717D0B" w:rsidP="00B103FF">
      <w:pPr>
        <w:pStyle w:val="NoSpacing"/>
        <w:jc w:val="center"/>
        <w:rPr>
          <w:rFonts w:ascii="Agency FB" w:hAnsi="Agency FB"/>
          <w:sz w:val="28"/>
          <w:szCs w:val="28"/>
        </w:rPr>
      </w:pPr>
      <w:r w:rsidRPr="00B103FF">
        <w:rPr>
          <w:rFonts w:ascii="Agency FB" w:hAnsi="Agency FB"/>
          <w:b/>
          <w:noProof/>
          <w:sz w:val="28"/>
          <w:szCs w:val="28"/>
        </w:rPr>
        <mc:AlternateContent>
          <mc:Choice Requires="wps">
            <w:drawing>
              <wp:anchor distT="45720" distB="45720" distL="114300" distR="114300" simplePos="0" relativeHeight="251659264" behindDoc="0" locked="0" layoutInCell="1" allowOverlap="1" wp14:anchorId="6C273EB4" wp14:editId="3A3A1D67">
                <wp:simplePos x="0" y="0"/>
                <wp:positionH relativeFrom="column">
                  <wp:posOffset>-161925</wp:posOffset>
                </wp:positionH>
                <wp:positionV relativeFrom="paragraph">
                  <wp:posOffset>298450</wp:posOffset>
                </wp:positionV>
                <wp:extent cx="7286625" cy="2076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076450"/>
                        </a:xfrm>
                        <a:prstGeom prst="rect">
                          <a:avLst/>
                        </a:prstGeom>
                        <a:solidFill>
                          <a:schemeClr val="tx1"/>
                        </a:solidFill>
                        <a:ln w="9525">
                          <a:solidFill>
                            <a:srgbClr val="000000"/>
                          </a:solidFill>
                          <a:miter lim="800000"/>
                          <a:headEnd/>
                          <a:tailEnd/>
                        </a:ln>
                      </wps:spPr>
                      <wps:txbx>
                        <w:txbxContent>
                          <w:p w14:paraId="0FC62C39" w14:textId="197B0A6F" w:rsidR="00D02727" w:rsidRPr="00B103FF" w:rsidRDefault="00D02727" w:rsidP="00B103FF">
                            <w:pPr>
                              <w:pStyle w:val="NoSpacing"/>
                              <w:jc w:val="center"/>
                              <w:rPr>
                                <w:rFonts w:ascii="Agency FB" w:hAnsi="Agency FB"/>
                                <w:color w:val="FFFFFF" w:themeColor="background1"/>
                                <w:sz w:val="25"/>
                                <w:szCs w:val="25"/>
                              </w:rPr>
                            </w:pPr>
                            <w:r w:rsidRPr="00B103FF">
                              <w:rPr>
                                <w:rFonts w:ascii="Agency FB" w:hAnsi="Agency FB"/>
                                <w:color w:val="FFFFFF" w:themeColor="background1"/>
                                <w:sz w:val="25"/>
                                <w:szCs w:val="25"/>
                              </w:rPr>
                              <w:t xml:space="preserve">Here are a couple of exercises for you to try on </w:t>
                            </w:r>
                            <w:r w:rsidRPr="00B103FF">
                              <w:rPr>
                                <w:rFonts w:ascii="Agency FB" w:hAnsi="Agency FB"/>
                                <w:b/>
                                <w:color w:val="FFFFFF" w:themeColor="background1"/>
                                <w:sz w:val="25"/>
                                <w:szCs w:val="25"/>
                              </w:rPr>
                              <w:t>BibleHub.com</w:t>
                            </w:r>
                            <w:r w:rsidR="00B103FF">
                              <w:rPr>
                                <w:rFonts w:ascii="Agency FB" w:hAnsi="Agency FB"/>
                                <w:color w:val="FFFFFF" w:themeColor="background1"/>
                                <w:sz w:val="25"/>
                                <w:szCs w:val="25"/>
                              </w:rPr>
                              <w:t>.</w:t>
                            </w:r>
                          </w:p>
                          <w:p w14:paraId="2D5FACD1" w14:textId="77777777" w:rsidR="00D02727" w:rsidRPr="00B103FF" w:rsidRDefault="00D02727" w:rsidP="00D02727">
                            <w:pPr>
                              <w:pStyle w:val="NoSpacing"/>
                              <w:rPr>
                                <w:rFonts w:ascii="Agency FB" w:hAnsi="Agency FB"/>
                                <w:color w:val="FFFFFF" w:themeColor="background1"/>
                                <w:sz w:val="25"/>
                                <w:szCs w:val="25"/>
                              </w:rPr>
                            </w:pPr>
                          </w:p>
                          <w:p w14:paraId="409B49D8" w14:textId="125CBDC8" w:rsidR="00D02727" w:rsidRPr="00B103FF" w:rsidRDefault="00D02727" w:rsidP="00B103FF">
                            <w:pPr>
                              <w:pStyle w:val="NoSpacing"/>
                              <w:numPr>
                                <w:ilvl w:val="0"/>
                                <w:numId w:val="19"/>
                              </w:numPr>
                              <w:rPr>
                                <w:rFonts w:ascii="Agency FB" w:hAnsi="Agency FB"/>
                                <w:color w:val="FFFFFF" w:themeColor="background1"/>
                                <w:sz w:val="25"/>
                                <w:szCs w:val="25"/>
                              </w:rPr>
                            </w:pPr>
                            <w:r w:rsidRPr="00B103FF">
                              <w:rPr>
                                <w:rFonts w:ascii="Agency FB" w:hAnsi="Agency FB"/>
                                <w:color w:val="FFFFFF" w:themeColor="background1"/>
                                <w:sz w:val="25"/>
                                <w:szCs w:val="25"/>
                              </w:rPr>
                              <w:t>Start at the homepage. Scan down the page to where it says “Bible Study Tools.” Click on “Commentary.” Notice as you scan down that page that there are dozens of choices.  Try clicking on #7, Expo</w:t>
                            </w:r>
                            <w:r w:rsidR="00B103FF">
                              <w:rPr>
                                <w:rFonts w:ascii="Agency FB" w:hAnsi="Agency FB"/>
                                <w:color w:val="FFFFFF" w:themeColor="background1"/>
                                <w:sz w:val="25"/>
                                <w:szCs w:val="25"/>
                              </w:rPr>
                              <w:t>sitor’s Bible Commentary. At</w:t>
                            </w:r>
                            <w:r w:rsidRPr="00B103FF">
                              <w:rPr>
                                <w:rFonts w:ascii="Agency FB" w:hAnsi="Agency FB"/>
                                <w:color w:val="FFFFFF" w:themeColor="background1"/>
                                <w:sz w:val="25"/>
                                <w:szCs w:val="25"/>
                              </w:rPr>
                              <w:t xml:space="preserve"> the very top of the page you can select a scripture about which you’d like to read some scholarly comments. Select 2 Corinthians 8, for example. See if any questions you may have had while reading these verses about giving and generosity are explained in the notes provided there. </w:t>
                            </w:r>
                          </w:p>
                          <w:p w14:paraId="206CB3B8" w14:textId="77777777" w:rsidR="00D02727" w:rsidRPr="00B103FF" w:rsidRDefault="00D02727" w:rsidP="00D02727">
                            <w:pPr>
                              <w:pStyle w:val="NoSpacing"/>
                              <w:ind w:left="720"/>
                              <w:rPr>
                                <w:rFonts w:ascii="Agency FB" w:hAnsi="Agency FB"/>
                                <w:color w:val="FFFFFF" w:themeColor="background1"/>
                                <w:sz w:val="25"/>
                                <w:szCs w:val="25"/>
                              </w:rPr>
                            </w:pPr>
                          </w:p>
                          <w:p w14:paraId="053761EE" w14:textId="74596796" w:rsidR="00D02727" w:rsidRPr="00B103FF" w:rsidRDefault="00D02727" w:rsidP="00B103FF">
                            <w:pPr>
                              <w:pStyle w:val="NoSpacing"/>
                              <w:numPr>
                                <w:ilvl w:val="0"/>
                                <w:numId w:val="19"/>
                              </w:numPr>
                              <w:rPr>
                                <w:rFonts w:ascii="Agency FB" w:hAnsi="Agency FB"/>
                                <w:color w:val="FFFFFF" w:themeColor="background1"/>
                                <w:sz w:val="25"/>
                                <w:szCs w:val="25"/>
                              </w:rPr>
                            </w:pPr>
                            <w:r w:rsidRPr="00B103FF">
                              <w:rPr>
                                <w:rFonts w:ascii="Agency FB" w:hAnsi="Agency FB"/>
                                <w:color w:val="FFFFFF" w:themeColor="background1"/>
                                <w:sz w:val="25"/>
                                <w:szCs w:val="25"/>
                              </w:rPr>
                              <w:t>Start at the homepage (BibleHub.com). This time click on the word “topics</w:t>
                            </w:r>
                            <w:r w:rsidR="00B103FF">
                              <w:rPr>
                                <w:rFonts w:ascii="Agency FB" w:hAnsi="Agency FB"/>
                                <w:color w:val="FFFFFF" w:themeColor="background1"/>
                                <w:sz w:val="25"/>
                                <w:szCs w:val="25"/>
                              </w:rPr>
                              <w:t xml:space="preserve">”. Then type </w:t>
                            </w:r>
                            <w:r w:rsidRPr="00B103FF">
                              <w:rPr>
                                <w:rFonts w:ascii="Agency FB" w:hAnsi="Agency FB"/>
                                <w:color w:val="FFFFFF" w:themeColor="background1"/>
                                <w:sz w:val="25"/>
                                <w:szCs w:val="25"/>
                              </w:rPr>
                              <w:t>“tithe” in the search box. Under the c</w:t>
                            </w:r>
                            <w:r w:rsidR="00B103FF">
                              <w:rPr>
                                <w:rFonts w:ascii="Agency FB" w:hAnsi="Agency FB"/>
                                <w:color w:val="FFFFFF" w:themeColor="background1"/>
                                <w:sz w:val="25"/>
                                <w:szCs w:val="25"/>
                              </w:rPr>
                              <w:t>olumn that says “Topical Search</w:t>
                            </w:r>
                            <w:r w:rsidRPr="00B103FF">
                              <w:rPr>
                                <w:rFonts w:ascii="Agency FB" w:hAnsi="Agency FB"/>
                                <w:color w:val="FFFFFF" w:themeColor="background1"/>
                                <w:sz w:val="25"/>
                                <w:szCs w:val="25"/>
                              </w:rPr>
                              <w:t xml:space="preserve">” click on the first entry to see a variety of scriptures that talk about tithing. On that same page, scan down further to read some entries from various Bible dictionaries regarding the practice of tithing in the Old and New Testaments. </w:t>
                            </w:r>
                          </w:p>
                          <w:p w14:paraId="1C44E9E7" w14:textId="669694B5" w:rsidR="00D02727" w:rsidRDefault="00D02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73EB4" id="_x0000_t202" coordsize="21600,21600" o:spt="202" path="m,l,21600r21600,l21600,xe">
                <v:stroke joinstyle="miter"/>
                <v:path gradientshapeok="t" o:connecttype="rect"/>
              </v:shapetype>
              <v:shape id="Text Box 2" o:spid="_x0000_s1026" type="#_x0000_t202" style="position:absolute;left:0;text-align:left;margin-left:-12.75pt;margin-top:23.5pt;width:573.75pt;height:1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" fillcolor="black [3213]">
                <v:textbox>
                  <w:txbxContent>
                    <w:p w14:paraId="0FC62C39" w14:textId="197B0A6F" w:rsidR="00D02727" w:rsidRPr="00B103FF" w:rsidRDefault="00D02727" w:rsidP="00B103FF">
                      <w:pPr>
                        <w:pStyle w:val="NoSpacing"/>
                        <w:jc w:val="center"/>
                        <w:rPr>
                          <w:rFonts w:ascii="Agency FB" w:hAnsi="Agency FB"/>
                          <w:color w:val="FFFFFF" w:themeColor="background1"/>
                          <w:sz w:val="25"/>
                          <w:szCs w:val="25"/>
                        </w:rPr>
                      </w:pPr>
                      <w:r w:rsidRPr="00B103FF">
                        <w:rPr>
                          <w:rFonts w:ascii="Agency FB" w:hAnsi="Agency FB"/>
                          <w:color w:val="FFFFFF" w:themeColor="background1"/>
                          <w:sz w:val="25"/>
                          <w:szCs w:val="25"/>
                        </w:rPr>
                        <w:t xml:space="preserve">Here are a couple of exercises for you to try on </w:t>
                      </w:r>
                      <w:r w:rsidRPr="00B103FF">
                        <w:rPr>
                          <w:rFonts w:ascii="Agency FB" w:hAnsi="Agency FB"/>
                          <w:b/>
                          <w:color w:val="FFFFFF" w:themeColor="background1"/>
                          <w:sz w:val="25"/>
                          <w:szCs w:val="25"/>
                        </w:rPr>
                        <w:t>BibleHub.com</w:t>
                      </w:r>
                      <w:r w:rsidR="00B103FF">
                        <w:rPr>
                          <w:rFonts w:ascii="Agency FB" w:hAnsi="Agency FB"/>
                          <w:color w:val="FFFFFF" w:themeColor="background1"/>
                          <w:sz w:val="25"/>
                          <w:szCs w:val="25"/>
                        </w:rPr>
                        <w:t>.</w:t>
                      </w:r>
                    </w:p>
                    <w:p w14:paraId="2D5FACD1" w14:textId="77777777" w:rsidR="00D02727" w:rsidRPr="00B103FF" w:rsidRDefault="00D02727" w:rsidP="00D02727">
                      <w:pPr>
                        <w:pStyle w:val="NoSpacing"/>
                        <w:rPr>
                          <w:rFonts w:ascii="Agency FB" w:hAnsi="Agency FB"/>
                          <w:color w:val="FFFFFF" w:themeColor="background1"/>
                          <w:sz w:val="25"/>
                          <w:szCs w:val="25"/>
                        </w:rPr>
                      </w:pPr>
                    </w:p>
                    <w:p w14:paraId="409B49D8" w14:textId="125CBDC8" w:rsidR="00D02727" w:rsidRPr="00B103FF" w:rsidRDefault="00D02727" w:rsidP="00B103FF">
                      <w:pPr>
                        <w:pStyle w:val="NoSpacing"/>
                        <w:numPr>
                          <w:ilvl w:val="0"/>
                          <w:numId w:val="19"/>
                        </w:numPr>
                        <w:rPr>
                          <w:rFonts w:ascii="Agency FB" w:hAnsi="Agency FB"/>
                          <w:color w:val="FFFFFF" w:themeColor="background1"/>
                          <w:sz w:val="25"/>
                          <w:szCs w:val="25"/>
                        </w:rPr>
                      </w:pPr>
                      <w:r w:rsidRPr="00B103FF">
                        <w:rPr>
                          <w:rFonts w:ascii="Agency FB" w:hAnsi="Agency FB"/>
                          <w:color w:val="FFFFFF" w:themeColor="background1"/>
                          <w:sz w:val="25"/>
                          <w:szCs w:val="25"/>
                        </w:rPr>
                        <w:t>Start at the homepage. Scan down the page to where it says “Bible Study Tools.” Click on “Commentary.” Notice as you scan down that page that there are dozens of choices.  Try clicking on #7, Expo</w:t>
                      </w:r>
                      <w:r w:rsidR="00B103FF">
                        <w:rPr>
                          <w:rFonts w:ascii="Agency FB" w:hAnsi="Agency FB"/>
                          <w:color w:val="FFFFFF" w:themeColor="background1"/>
                          <w:sz w:val="25"/>
                          <w:szCs w:val="25"/>
                        </w:rPr>
                        <w:t>sitor’s Bible Commentary. At</w:t>
                      </w:r>
                      <w:r w:rsidRPr="00B103FF">
                        <w:rPr>
                          <w:rFonts w:ascii="Agency FB" w:hAnsi="Agency FB"/>
                          <w:color w:val="FFFFFF" w:themeColor="background1"/>
                          <w:sz w:val="25"/>
                          <w:szCs w:val="25"/>
                        </w:rPr>
                        <w:t xml:space="preserve"> the very top of the page you can select a scripture about which you’d like to read some scholarly comments. Select 2 Corinthians 8, for example. See if any questions you may have had while reading these verses about giving and generosity are explained in the notes provided there. </w:t>
                      </w:r>
                    </w:p>
                    <w:p w14:paraId="206CB3B8" w14:textId="77777777" w:rsidR="00D02727" w:rsidRPr="00B103FF" w:rsidRDefault="00D02727" w:rsidP="00D02727">
                      <w:pPr>
                        <w:pStyle w:val="NoSpacing"/>
                        <w:ind w:left="720"/>
                        <w:rPr>
                          <w:rFonts w:ascii="Agency FB" w:hAnsi="Agency FB"/>
                          <w:color w:val="FFFFFF" w:themeColor="background1"/>
                          <w:sz w:val="25"/>
                          <w:szCs w:val="25"/>
                        </w:rPr>
                      </w:pPr>
                    </w:p>
                    <w:p w14:paraId="053761EE" w14:textId="74596796" w:rsidR="00D02727" w:rsidRPr="00B103FF" w:rsidRDefault="00D02727" w:rsidP="00B103FF">
                      <w:pPr>
                        <w:pStyle w:val="NoSpacing"/>
                        <w:numPr>
                          <w:ilvl w:val="0"/>
                          <w:numId w:val="19"/>
                        </w:numPr>
                        <w:rPr>
                          <w:rFonts w:ascii="Agency FB" w:hAnsi="Agency FB"/>
                          <w:color w:val="FFFFFF" w:themeColor="background1"/>
                          <w:sz w:val="25"/>
                          <w:szCs w:val="25"/>
                        </w:rPr>
                      </w:pPr>
                      <w:r w:rsidRPr="00B103FF">
                        <w:rPr>
                          <w:rFonts w:ascii="Agency FB" w:hAnsi="Agency FB"/>
                          <w:color w:val="FFFFFF" w:themeColor="background1"/>
                          <w:sz w:val="25"/>
                          <w:szCs w:val="25"/>
                        </w:rPr>
                        <w:t>Start at the homepage (BibleHub.com). This time click on the word “topics</w:t>
                      </w:r>
                      <w:r w:rsidR="00B103FF">
                        <w:rPr>
                          <w:rFonts w:ascii="Agency FB" w:hAnsi="Agency FB"/>
                          <w:color w:val="FFFFFF" w:themeColor="background1"/>
                          <w:sz w:val="25"/>
                          <w:szCs w:val="25"/>
                        </w:rPr>
                        <w:t xml:space="preserve">”. Then type </w:t>
                      </w:r>
                      <w:r w:rsidRPr="00B103FF">
                        <w:rPr>
                          <w:rFonts w:ascii="Agency FB" w:hAnsi="Agency FB"/>
                          <w:color w:val="FFFFFF" w:themeColor="background1"/>
                          <w:sz w:val="25"/>
                          <w:szCs w:val="25"/>
                        </w:rPr>
                        <w:t>“tithe” in the search box. Under the c</w:t>
                      </w:r>
                      <w:r w:rsidR="00B103FF">
                        <w:rPr>
                          <w:rFonts w:ascii="Agency FB" w:hAnsi="Agency FB"/>
                          <w:color w:val="FFFFFF" w:themeColor="background1"/>
                          <w:sz w:val="25"/>
                          <w:szCs w:val="25"/>
                        </w:rPr>
                        <w:t>olumn that says “Topical Search</w:t>
                      </w:r>
                      <w:r w:rsidRPr="00B103FF">
                        <w:rPr>
                          <w:rFonts w:ascii="Agency FB" w:hAnsi="Agency FB"/>
                          <w:color w:val="FFFFFF" w:themeColor="background1"/>
                          <w:sz w:val="25"/>
                          <w:szCs w:val="25"/>
                        </w:rPr>
                        <w:t xml:space="preserve">” click on the first entry to see a variety of scriptures that talk about tithing. On that same page, scan down further to read some entries from various Bible dictionaries regarding the practice of tithing in the Old and New Testaments. </w:t>
                      </w:r>
                    </w:p>
                    <w:p w14:paraId="1C44E9E7" w14:textId="669694B5" w:rsidR="00D02727" w:rsidRDefault="00D02727"/>
                  </w:txbxContent>
                </v:textbox>
                <w10:wrap type="square"/>
              </v:shape>
            </w:pict>
          </mc:Fallback>
        </mc:AlternateContent>
      </w:r>
      <w:r w:rsidR="00D02727" w:rsidRPr="00B103FF">
        <w:rPr>
          <w:rFonts w:ascii="Agency FB" w:hAnsi="Agency FB"/>
          <w:sz w:val="28"/>
          <w:szCs w:val="28"/>
        </w:rPr>
        <w:t>DIG DEEPER…</w:t>
      </w:r>
    </w:p>
    <w:p w14:paraId="06D4A7DD" w14:textId="304C0559" w:rsidR="00D02727" w:rsidRDefault="00D02727" w:rsidP="00D02727">
      <w:pPr>
        <w:pStyle w:val="NoSpacing"/>
        <w:rPr>
          <w:rFonts w:asciiTheme="majorHAnsi" w:hAnsiTheme="majorHAnsi"/>
          <w:b/>
        </w:rPr>
      </w:pPr>
    </w:p>
    <w:p w14:paraId="0FF681FA" w14:textId="77777777" w:rsidR="00D02727" w:rsidRPr="00D02727" w:rsidRDefault="00D02727" w:rsidP="00D02727">
      <w:pPr>
        <w:pStyle w:val="NoSpacing"/>
        <w:rPr>
          <w:rFonts w:asciiTheme="majorHAnsi" w:hAnsiTheme="majorHAnsi"/>
          <w:b/>
        </w:rPr>
      </w:pPr>
      <w:r w:rsidRPr="00D02727">
        <w:rPr>
          <w:rFonts w:asciiTheme="majorHAnsi" w:hAnsiTheme="majorHAnsi"/>
          <w:b/>
        </w:rPr>
        <w:t>Application</w:t>
      </w:r>
    </w:p>
    <w:p w14:paraId="7EE51B60" w14:textId="77777777" w:rsidR="00D02727" w:rsidRPr="00D02727" w:rsidRDefault="00D02727" w:rsidP="00D02727">
      <w:pPr>
        <w:pStyle w:val="NoSpacing"/>
        <w:rPr>
          <w:rFonts w:asciiTheme="majorHAnsi" w:hAnsiTheme="majorHAnsi"/>
        </w:rPr>
      </w:pPr>
      <w:r w:rsidRPr="00D02727">
        <w:rPr>
          <w:rFonts w:asciiTheme="majorHAnsi" w:hAnsiTheme="majorHAnsi"/>
        </w:rPr>
        <w:t xml:space="preserve">Pray this week about your giving. What is God calling you to do in this area of your life? Is He calling you to be more generous? Is He calling you be more cheerful in your giving? Is He calling you to trust His promises related to tithing? Write down some next steps that you are ready to take to honor God in this area of your life. </w:t>
      </w:r>
    </w:p>
    <w:p w14:paraId="6D753E64" w14:textId="77777777" w:rsidR="00D02727" w:rsidRDefault="00D02727" w:rsidP="00D02727">
      <w:pPr>
        <w:pStyle w:val="NoSpacing"/>
        <w:rPr>
          <w:rFonts w:asciiTheme="majorHAnsi" w:hAnsiTheme="majorHAnsi"/>
        </w:rPr>
      </w:pPr>
    </w:p>
    <w:p w14:paraId="38B490E6" w14:textId="77777777" w:rsidR="00D02727" w:rsidRPr="00D02727" w:rsidRDefault="00D02727" w:rsidP="00D02727">
      <w:pPr>
        <w:pStyle w:val="NoSpacing"/>
        <w:rPr>
          <w:rFonts w:asciiTheme="majorHAnsi" w:hAnsiTheme="majorHAnsi"/>
        </w:rPr>
      </w:pPr>
    </w:p>
    <w:p w14:paraId="45E7762B" w14:textId="77777777" w:rsidR="00D02727" w:rsidRPr="00D02727" w:rsidRDefault="00D02727" w:rsidP="00D02727">
      <w:pPr>
        <w:pStyle w:val="NoSpacing"/>
        <w:rPr>
          <w:rFonts w:asciiTheme="majorHAnsi" w:hAnsiTheme="majorHAnsi"/>
        </w:rPr>
      </w:pPr>
    </w:p>
    <w:p w14:paraId="5BAD2291" w14:textId="77777777" w:rsidR="00D02727" w:rsidRPr="00D02727" w:rsidRDefault="00D02727" w:rsidP="00D02727">
      <w:pPr>
        <w:pStyle w:val="NoSpacing"/>
        <w:rPr>
          <w:rFonts w:asciiTheme="majorHAnsi" w:hAnsiTheme="majorHAnsi"/>
          <w:b/>
        </w:rPr>
      </w:pPr>
      <w:r w:rsidRPr="00D02727">
        <w:rPr>
          <w:rFonts w:asciiTheme="majorHAnsi" w:hAnsiTheme="majorHAnsi"/>
          <w:b/>
        </w:rPr>
        <w:t>Group Discussion Questions</w:t>
      </w:r>
    </w:p>
    <w:p w14:paraId="1C13F171" w14:textId="77777777" w:rsidR="00D02727" w:rsidRPr="00D02727" w:rsidRDefault="00D02727" w:rsidP="00D02727">
      <w:pPr>
        <w:pStyle w:val="NoSpacing"/>
        <w:numPr>
          <w:ilvl w:val="0"/>
          <w:numId w:val="18"/>
        </w:numPr>
        <w:rPr>
          <w:rFonts w:asciiTheme="majorHAnsi" w:hAnsiTheme="majorHAnsi"/>
        </w:rPr>
      </w:pPr>
      <w:r w:rsidRPr="00D02727">
        <w:rPr>
          <w:rFonts w:asciiTheme="majorHAnsi" w:hAnsiTheme="majorHAnsi"/>
        </w:rPr>
        <w:t>Why do you think there are so many passages in the Bible that talk about our need to be generous givers?</w:t>
      </w:r>
    </w:p>
    <w:p w14:paraId="44222A95" w14:textId="77777777" w:rsidR="00D02727" w:rsidRPr="00D02727" w:rsidRDefault="00D02727" w:rsidP="00D02727">
      <w:pPr>
        <w:pStyle w:val="NoSpacing"/>
        <w:numPr>
          <w:ilvl w:val="0"/>
          <w:numId w:val="18"/>
        </w:numPr>
        <w:rPr>
          <w:rFonts w:asciiTheme="majorHAnsi" w:hAnsiTheme="majorHAnsi"/>
        </w:rPr>
      </w:pPr>
      <w:r w:rsidRPr="00D02727">
        <w:rPr>
          <w:rFonts w:asciiTheme="majorHAnsi" w:hAnsiTheme="majorHAnsi"/>
        </w:rPr>
        <w:t>Jesus said “Where your treasure is, there will your heart be also” (Matthew 6:21). What do you think he meant by that?</w:t>
      </w:r>
    </w:p>
    <w:p w14:paraId="6DC8683F" w14:textId="77777777" w:rsidR="00D02727" w:rsidRPr="00D02727" w:rsidRDefault="00D02727" w:rsidP="00D02727">
      <w:pPr>
        <w:pStyle w:val="NoSpacing"/>
        <w:numPr>
          <w:ilvl w:val="0"/>
          <w:numId w:val="18"/>
        </w:numPr>
        <w:rPr>
          <w:rFonts w:asciiTheme="majorHAnsi" w:hAnsiTheme="majorHAnsi"/>
        </w:rPr>
      </w:pPr>
      <w:r w:rsidRPr="00D02727">
        <w:rPr>
          <w:rFonts w:asciiTheme="majorHAnsi" w:hAnsiTheme="majorHAnsi"/>
        </w:rPr>
        <w:t>Most pastors don’t enjoy talking about stewardship or tithing any more than church goers like hearing about it. What makes this an awkward topic of conversation?</w:t>
      </w:r>
    </w:p>
    <w:p w14:paraId="3C543C16" w14:textId="77777777" w:rsidR="00D02727" w:rsidRPr="00D02727" w:rsidRDefault="00D02727" w:rsidP="00D02727">
      <w:pPr>
        <w:pStyle w:val="NoSpacing"/>
        <w:numPr>
          <w:ilvl w:val="0"/>
          <w:numId w:val="18"/>
        </w:numPr>
        <w:rPr>
          <w:rFonts w:asciiTheme="majorHAnsi" w:hAnsiTheme="majorHAnsi"/>
        </w:rPr>
      </w:pPr>
      <w:r w:rsidRPr="00D02727">
        <w:rPr>
          <w:rFonts w:asciiTheme="majorHAnsi" w:hAnsiTheme="majorHAnsi"/>
        </w:rPr>
        <w:t xml:space="preserve">Paul mentioned that the Macedonians gave generously even when they were living in poverty (2 Corinthians 8:2). Why would God call even poor people to make giving a priority? </w:t>
      </w:r>
    </w:p>
    <w:p w14:paraId="0691F3EF" w14:textId="77777777" w:rsidR="00D02727" w:rsidRPr="00D02727" w:rsidRDefault="00D02727" w:rsidP="00D02727">
      <w:pPr>
        <w:pStyle w:val="NoSpacing"/>
        <w:numPr>
          <w:ilvl w:val="0"/>
          <w:numId w:val="18"/>
        </w:numPr>
        <w:rPr>
          <w:rFonts w:asciiTheme="majorHAnsi" w:hAnsiTheme="majorHAnsi"/>
        </w:rPr>
      </w:pPr>
      <w:r w:rsidRPr="00D02727">
        <w:rPr>
          <w:rFonts w:asciiTheme="majorHAnsi" w:hAnsiTheme="majorHAnsi"/>
        </w:rPr>
        <w:t xml:space="preserve">The Bible speaks of God pouring out His blessings on His people when they are generous and make faithful giving a priority in their lives. How have you seen this happen? </w:t>
      </w:r>
    </w:p>
    <w:p w14:paraId="225055F0" w14:textId="53075A0D" w:rsidR="00E21C53" w:rsidRPr="00B103FF" w:rsidRDefault="00D02727" w:rsidP="00D06DA0">
      <w:pPr>
        <w:pStyle w:val="NoSpacing"/>
        <w:numPr>
          <w:ilvl w:val="0"/>
          <w:numId w:val="18"/>
        </w:numPr>
        <w:rPr>
          <w:rFonts w:asciiTheme="majorHAnsi" w:hAnsiTheme="majorHAnsi"/>
        </w:rPr>
      </w:pPr>
      <w:r w:rsidRPr="00D02727">
        <w:rPr>
          <w:rFonts w:asciiTheme="majorHAnsi" w:hAnsiTheme="majorHAnsi"/>
        </w:rPr>
        <w:t xml:space="preserve">The Bible says that God loves a cheerful giver (2 Corinthians 9:7). How would you say you are doing with this? Is giving a joy for you or does it feel more like an obligation? </w:t>
      </w:r>
    </w:p>
    <w:sectPr w:rsidR="00E21C53" w:rsidRPr="00B103FF"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717D0B">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4F493C4B" w:rsidR="0025770F" w:rsidRPr="00AB65D8" w:rsidRDefault="00D06DA0" w:rsidP="00AB65D8">
    <w:pPr>
      <w:pStyle w:val="Footer"/>
      <w:ind w:right="360"/>
      <w:jc w:val="right"/>
      <w:rPr>
        <w:rFonts w:asciiTheme="majorHAnsi" w:hAnsiTheme="majorHAnsi"/>
        <w:sz w:val="16"/>
        <w:szCs w:val="16"/>
      </w:rPr>
    </w:pPr>
    <w:r>
      <w:rPr>
        <w:rFonts w:asciiTheme="majorHAnsi" w:hAnsiTheme="majorHAnsi"/>
        <w:sz w:val="16"/>
        <w:szCs w:val="16"/>
      </w:rPr>
      <w:t>I LOVE MY CHURCH BECAUSE…</w:t>
    </w:r>
    <w:r w:rsidR="0025770F" w:rsidRPr="00504C30">
      <w:rPr>
        <w:rFonts w:asciiTheme="majorHAnsi" w:hAnsiTheme="majorHAnsi"/>
        <w:sz w:val="16"/>
        <w:szCs w:val="16"/>
      </w:rPr>
      <w:t xml:space="preserve"> | PERSONAL BIBLE STUDY | WEEK </w:t>
    </w:r>
    <w:r w:rsidR="00B103FF">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14767B6B" w:rsidR="0025770F" w:rsidRPr="00B73A66" w:rsidRDefault="00D06DA0" w:rsidP="00AB65D8">
    <w:pPr>
      <w:rPr>
        <w:rFonts w:asciiTheme="majorHAnsi" w:hAnsiTheme="majorHAnsi"/>
        <w:color w:val="404040" w:themeColor="text1" w:themeTint="BF"/>
      </w:rPr>
    </w:pPr>
    <w:r>
      <w:rPr>
        <w:rFonts w:asciiTheme="majorHAnsi" w:hAnsiTheme="majorHAnsi"/>
        <w:color w:val="404040" w:themeColor="text1" w:themeTint="BF"/>
      </w:rPr>
      <w:t>I LOVE MY CHURCH BECAUSE…</w:t>
    </w:r>
    <w:r w:rsidR="0025770F" w:rsidRPr="00B73A66">
      <w:rPr>
        <w:rFonts w:asciiTheme="majorHAnsi" w:hAnsiTheme="majorHAnsi"/>
        <w:color w:val="404040" w:themeColor="text1" w:themeTint="BF"/>
      </w:rPr>
      <w:t xml:space="preserve"> |</w:t>
    </w:r>
    <w:r>
      <w:rPr>
        <w:rFonts w:asciiTheme="majorHAnsi" w:hAnsiTheme="majorHAnsi"/>
        <w:color w:val="404040" w:themeColor="text1" w:themeTint="BF"/>
      </w:rPr>
      <w:t>IT’S</w:t>
    </w:r>
    <w:r w:rsidR="0025770F" w:rsidRPr="00B73A66">
      <w:rPr>
        <w:rFonts w:asciiTheme="majorHAnsi" w:hAnsiTheme="majorHAnsi"/>
        <w:color w:val="404040" w:themeColor="text1" w:themeTint="BF"/>
      </w:rPr>
      <w:t xml:space="preserve"> </w:t>
    </w:r>
    <w:r>
      <w:rPr>
        <w:rFonts w:asciiTheme="majorHAnsi" w:hAnsiTheme="majorHAnsi"/>
        <w:color w:val="404040" w:themeColor="text1" w:themeTint="BF"/>
      </w:rPr>
      <w:t xml:space="preserve">A </w:t>
    </w:r>
    <w:r w:rsidR="00D02727">
      <w:rPr>
        <w:rFonts w:asciiTheme="majorHAnsi" w:hAnsiTheme="majorHAnsi"/>
        <w:color w:val="404040" w:themeColor="text1" w:themeTint="BF"/>
      </w:rPr>
      <w:t>GENEROUS CHURCH</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889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818E2"/>
    <w:multiLevelType w:val="hybridMultilevel"/>
    <w:tmpl w:val="C900B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A1F37"/>
    <w:multiLevelType w:val="hybridMultilevel"/>
    <w:tmpl w:val="4EA0CD52"/>
    <w:lvl w:ilvl="0" w:tplc="2A068AAC">
      <w:numFmt w:val="bullet"/>
      <w:lvlText w:val="-"/>
      <w:lvlJc w:val="left"/>
      <w:pPr>
        <w:ind w:left="720" w:hanging="360"/>
      </w:pPr>
      <w:rPr>
        <w:rFonts w:ascii="Agency FB" w:eastAsiaTheme="minorEastAsia"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7"/>
  </w:num>
  <w:num w:numId="5">
    <w:abstractNumId w:val="16"/>
  </w:num>
  <w:num w:numId="6">
    <w:abstractNumId w:val="10"/>
  </w:num>
  <w:num w:numId="7">
    <w:abstractNumId w:val="0"/>
  </w:num>
  <w:num w:numId="8">
    <w:abstractNumId w:val="3"/>
  </w:num>
  <w:num w:numId="9">
    <w:abstractNumId w:val="4"/>
  </w:num>
  <w:num w:numId="10">
    <w:abstractNumId w:val="6"/>
  </w:num>
  <w:num w:numId="11">
    <w:abstractNumId w:val="14"/>
  </w:num>
  <w:num w:numId="12">
    <w:abstractNumId w:val="12"/>
  </w:num>
  <w:num w:numId="13">
    <w:abstractNumId w:val="18"/>
  </w:num>
  <w:num w:numId="14">
    <w:abstractNumId w:val="15"/>
  </w:num>
  <w:num w:numId="15">
    <w:abstractNumId w:val="8"/>
  </w:num>
  <w:num w:numId="16">
    <w:abstractNumId w:val="1"/>
  </w:num>
  <w:num w:numId="17">
    <w:abstractNumId w:val="5"/>
  </w:num>
  <w:num w:numId="18">
    <w:abstractNumId w:val="13"/>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3DC4"/>
    <w:rsid w:val="00176E94"/>
    <w:rsid w:val="00180A90"/>
    <w:rsid w:val="00191640"/>
    <w:rsid w:val="00193AAF"/>
    <w:rsid w:val="001B3004"/>
    <w:rsid w:val="001E19B3"/>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62519"/>
    <w:rsid w:val="006B14E1"/>
    <w:rsid w:val="006C21F3"/>
    <w:rsid w:val="006F270F"/>
    <w:rsid w:val="00717D0B"/>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03FF"/>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C139D"/>
    <w:rsid w:val="00CD7FC3"/>
    <w:rsid w:val="00D02727"/>
    <w:rsid w:val="00D06DA0"/>
    <w:rsid w:val="00D646EF"/>
    <w:rsid w:val="00D7234B"/>
    <w:rsid w:val="00DB4A96"/>
    <w:rsid w:val="00DC287A"/>
    <w:rsid w:val="00DC5EA8"/>
    <w:rsid w:val="00DE5BC9"/>
    <w:rsid w:val="00E21C53"/>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3C21-60F7-4127-8A4B-65BD07C3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2016-04-20T17:48:00Z</cp:lastPrinted>
  <dcterms:created xsi:type="dcterms:W3CDTF">2016-04-20T17:17:00Z</dcterms:created>
  <dcterms:modified xsi:type="dcterms:W3CDTF">2016-04-20T17:48:00Z</dcterms:modified>
</cp:coreProperties>
</file>